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3B543C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May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05201C" w:rsidRDefault="0005201C" w:rsidP="000520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201C">
        <w:rPr>
          <w:rFonts w:ascii="Times New Roman" w:hAnsi="Times New Roman" w:cs="Times New Roman"/>
          <w:b/>
          <w:sz w:val="24"/>
          <w:szCs w:val="24"/>
        </w:rPr>
        <w:t>IT Updates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6CB3" w:rsidRDefault="003B543C" w:rsidP="0051472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Bookkeeper laptop has been repaired and returned.</w:t>
      </w:r>
    </w:p>
    <w:p w:rsidR="00B02F98" w:rsidRDefault="00B02F98" w:rsidP="00886480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Reading Between the Wines</w:t>
      </w:r>
      <w:r w:rsidRPr="00B02F98">
        <w:rPr>
          <w:rFonts w:ascii="Times New Roman" w:hAnsi="Times New Roman" w:cs="Times New Roman"/>
          <w:sz w:val="24"/>
          <w:szCs w:val="24"/>
        </w:rPr>
        <w:t>:</w:t>
      </w:r>
    </w:p>
    <w:p w:rsidR="001C019F" w:rsidRDefault="003B543C" w:rsidP="00B02F98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RBTW was</w:t>
      </w:r>
      <w:r w:rsidR="001C019F">
        <w:rPr>
          <w:rFonts w:ascii="Times New Roman" w:hAnsi="Times New Roman" w:cs="Times New Roman"/>
          <w:sz w:val="24"/>
          <w:szCs w:val="24"/>
        </w:rPr>
        <w:t xml:space="preserve"> May 8</w:t>
      </w:r>
      <w:r w:rsidR="001C019F" w:rsidRPr="001C01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019F">
        <w:rPr>
          <w:rFonts w:ascii="Times New Roman" w:hAnsi="Times New Roman" w:cs="Times New Roman"/>
          <w:sz w:val="24"/>
          <w:szCs w:val="24"/>
        </w:rPr>
        <w:t xml:space="preserve"> at the Blanco Library with special guest author Elizabeth Crook and beverage sponsor </w:t>
      </w:r>
      <w:proofErr w:type="spellStart"/>
      <w:r w:rsidR="001C019F">
        <w:rPr>
          <w:rFonts w:ascii="Times New Roman" w:hAnsi="Times New Roman" w:cs="Times New Roman"/>
          <w:sz w:val="24"/>
          <w:szCs w:val="24"/>
        </w:rPr>
        <w:t>Siboney</w:t>
      </w:r>
      <w:proofErr w:type="spellEnd"/>
      <w:r w:rsidR="001C019F">
        <w:rPr>
          <w:rFonts w:ascii="Times New Roman" w:hAnsi="Times New Roman" w:cs="Times New Roman"/>
          <w:sz w:val="24"/>
          <w:szCs w:val="24"/>
        </w:rPr>
        <w:t xml:space="preserve"> Cellars.</w:t>
      </w:r>
      <w:r>
        <w:rPr>
          <w:rFonts w:ascii="Times New Roman" w:hAnsi="Times New Roman" w:cs="Times New Roman"/>
          <w:sz w:val="24"/>
          <w:szCs w:val="24"/>
        </w:rPr>
        <w:t xml:space="preserve"> We had 33 people attend and we received $25 in donations.</w:t>
      </w: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Hdl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543C" w:rsidRPr="00A209BD" w:rsidRDefault="003B543C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Nancy and I met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Hdl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Client Services Manager Amy Flanigan online on May 2</w:t>
      </w:r>
      <w:r w:rsidRPr="003B543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she walked us through the spreadsheets that are available to us. I have uploaded the non-confidential reports for the board to review. </w:t>
      </w: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QuickBooks online:</w:t>
      </w:r>
    </w:p>
    <w:p w:rsidR="00A67127" w:rsidRDefault="00A209BD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purchased our QB online subscription and given the information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connect by end of May.</w:t>
      </w:r>
    </w:p>
    <w:p w:rsidR="00A67127" w:rsidRDefault="00A67127" w:rsidP="006D604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Gusto online payroll:</w:t>
      </w:r>
    </w:p>
    <w:p w:rsidR="00A67127" w:rsidRDefault="00A67127" w:rsidP="00A6712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started setting up the Gusto account and </w:t>
      </w:r>
      <w:r w:rsidR="00A209BD">
        <w:rPr>
          <w:rFonts w:ascii="Times New Roman" w:hAnsi="Times New Roman" w:cs="Times New Roman"/>
          <w:sz w:val="24"/>
          <w:szCs w:val="24"/>
        </w:rPr>
        <w:t>she had it activated for the April payroll.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Appreciation Dinner:</w:t>
      </w:r>
    </w:p>
    <w:p w:rsidR="00A209BD" w:rsidRDefault="00A209BD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April 17</w:t>
      </w:r>
      <w:r w:rsidRPr="00A209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the Blanco Woman’s Club hosted a wonderful Staff Appreciation Dinner. The large conference room was beautiful and everyone who came enjoyed the food and gifts. 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Wildflower Center:</w:t>
      </w:r>
    </w:p>
    <w:p w:rsidR="00A209BD" w:rsidRDefault="00A209BD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Andrea will report on this April 24</w:t>
      </w:r>
      <w:r w:rsidRPr="00A209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event. Everyone had a lovely time and I heard talk from other members in the community about regrets missing it and looking forward to future educational trip opportunities.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Evaluations:</w:t>
      </w:r>
    </w:p>
    <w:p w:rsidR="00A209BD" w:rsidRPr="00A209BD" w:rsidRDefault="00A209BD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evaluations have been completed. Everyone has done a wonderful job this year and eager to learn more in the future. They expressed appreciation in being included in the 5-year plan.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Apache:</w:t>
      </w:r>
    </w:p>
    <w:p w:rsidR="00A209BD" w:rsidRDefault="00A209BD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Apache came out on May 9</w:t>
      </w:r>
      <w:r w:rsidRPr="00A209B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routine spring maintenance and discovered one of our units isn’t working correctly. I am working with Inc. on quotes for replacing the </w:t>
      </w:r>
      <w:proofErr w:type="gramStart"/>
      <w:r>
        <w:rPr>
          <w:rFonts w:ascii="Times New Roman" w:hAnsi="Times New Roman" w:cs="Times New Roman"/>
          <w:sz w:val="24"/>
          <w:szCs w:val="24"/>
        </w:rPr>
        <w:t>11 year old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unit.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Handyman work:</w:t>
      </w:r>
    </w:p>
    <w:p w:rsidR="00A209BD" w:rsidRPr="004F1946" w:rsidRDefault="004F1946" w:rsidP="00A209B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946">
        <w:rPr>
          <w:rFonts w:ascii="Times New Roman" w:hAnsi="Times New Roman" w:cs="Times New Roman"/>
          <w:sz w:val="24"/>
          <w:szCs w:val="24"/>
        </w:rPr>
        <w:t>I contacted Dan the Handyman to install items and repair items in the Library.</w:t>
      </w:r>
      <w:r>
        <w:rPr>
          <w:rFonts w:ascii="Times New Roman" w:hAnsi="Times New Roman" w:cs="Times New Roman"/>
          <w:sz w:val="24"/>
          <w:szCs w:val="24"/>
        </w:rPr>
        <w:t xml:space="preserve"> Some jobs he has completed, some he has not. No bill yet.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blinds in small conference room: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blind in quiet reading room: not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2 new door closers in large conference room: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working old closer to hall door: not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baby changing station in front bathroom: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drop box outside bookkeepers office: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power strip under cabinet in breakroom: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large bathroom strike plate on the replace door: completed</w:t>
      </w:r>
    </w:p>
    <w:p w:rsid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wire channel on projector screen: completed</w:t>
      </w:r>
    </w:p>
    <w:p w:rsidR="004F1946" w:rsidRPr="004F1946" w:rsidRDefault="004F1946" w:rsidP="004F1946">
      <w:pPr>
        <w:pStyle w:val="ListParagraph"/>
        <w:numPr>
          <w:ilvl w:val="2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Reattach speaker cover in large conference room: completed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Security system issue:</w:t>
      </w:r>
    </w:p>
    <w:p w:rsidR="004F1946" w:rsidRPr="004F1946" w:rsidRDefault="004F1946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ADT, now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EverOn</w:t>
      </w:r>
      <w:proofErr w:type="spellEnd"/>
      <w:r>
        <w:rPr>
          <w:rFonts w:ascii="Times New Roman" w:hAnsi="Times New Roman" w:cs="Times New Roman"/>
          <w:sz w:val="24"/>
          <w:szCs w:val="24"/>
        </w:rPr>
        <w:t>, had to send a tech out May 9</w:t>
      </w:r>
      <w:r w:rsidRPr="004F19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for a malfunctioning panic button. I</w:t>
      </w:r>
      <w:r w:rsidR="00952305">
        <w:rPr>
          <w:rFonts w:ascii="Times New Roman" w:hAnsi="Times New Roman" w:cs="Times New Roman"/>
          <w:sz w:val="24"/>
          <w:szCs w:val="24"/>
        </w:rPr>
        <w:t xml:space="preserve"> had tried to work with </w:t>
      </w:r>
      <w:proofErr w:type="spellStart"/>
      <w:r w:rsidR="00952305">
        <w:rPr>
          <w:rFonts w:ascii="Times New Roman" w:hAnsi="Times New Roman" w:cs="Times New Roman"/>
          <w:sz w:val="24"/>
          <w:szCs w:val="24"/>
        </w:rPr>
        <w:t>EverOn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remotely on May 2</w:t>
      </w:r>
      <w:r w:rsidRPr="004F194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the button dispatched the police. When the tech was working on it, it activated a notice to the police again.</w:t>
      </w:r>
      <w:r w:rsidR="00952305">
        <w:rPr>
          <w:rFonts w:ascii="Times New Roman" w:hAnsi="Times New Roman" w:cs="Times New Roman"/>
          <w:sz w:val="24"/>
          <w:szCs w:val="24"/>
        </w:rPr>
        <w:t xml:space="preserve"> They were very gracious in their response to the malfunction. They ended up helping one of our patrons that locked themselves out of their car while they were here.</w:t>
      </w:r>
    </w:p>
    <w:p w:rsidR="004F1946" w:rsidRPr="00A209BD" w:rsidRDefault="004F1946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panic buttons need replacing, which means we also need to replace our 2009 panel. I do not have a quote at this time.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Roof leak:</w:t>
      </w:r>
    </w:p>
    <w:p w:rsidR="004F1946" w:rsidRPr="004F1946" w:rsidRDefault="004F1946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F1946">
        <w:rPr>
          <w:rFonts w:ascii="Times New Roman" w:hAnsi="Times New Roman" w:cs="Times New Roman"/>
          <w:sz w:val="24"/>
          <w:szCs w:val="24"/>
        </w:rPr>
        <w:t>After the big rain</w:t>
      </w:r>
      <w:r>
        <w:rPr>
          <w:rFonts w:ascii="Times New Roman" w:hAnsi="Times New Roman" w:cs="Times New Roman"/>
          <w:sz w:val="24"/>
          <w:szCs w:val="24"/>
        </w:rPr>
        <w:t xml:space="preserve"> May 1</w:t>
      </w:r>
      <w:r w:rsidRPr="004F194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the spot on the wall next to the public scanning computer was leaking again. We had the roof repaired a couple of years ago and need to follow up on that again.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Real Ale Bike Ride:</w:t>
      </w:r>
    </w:p>
    <w:p w:rsidR="004F1946" w:rsidRPr="00A209BD" w:rsidRDefault="004F1946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notified on May 10</w:t>
      </w:r>
      <w:r w:rsidRPr="004F19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that the Blanco Library has been selected to be the beneficiary of this year’s Real Ale Ride fundraiser. We will work with </w:t>
      </w:r>
      <w:proofErr w:type="gramStart"/>
      <w:r>
        <w:rPr>
          <w:rFonts w:ascii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boards to make sure that we are well represented.</w:t>
      </w:r>
    </w:p>
    <w:sectPr w:rsidR="004F1946" w:rsidRPr="00A209BD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6C4" w:rsidRDefault="009616C4">
      <w:pPr>
        <w:spacing w:after="0" w:line="240" w:lineRule="auto"/>
      </w:pPr>
      <w:r>
        <w:separator/>
      </w:r>
    </w:p>
  </w:endnote>
  <w:endnote w:type="continuationSeparator" w:id="0">
    <w:p w:rsidR="009616C4" w:rsidRDefault="00961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952305">
      <w:rPr>
        <w:noProof/>
      </w:rPr>
      <w:t>2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6C4" w:rsidRDefault="009616C4">
      <w:pPr>
        <w:spacing w:after="0" w:line="240" w:lineRule="auto"/>
      </w:pPr>
      <w:r>
        <w:separator/>
      </w:r>
    </w:p>
  </w:footnote>
  <w:footnote w:type="continuationSeparator" w:id="0">
    <w:p w:rsidR="009616C4" w:rsidRDefault="00961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C916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D66DD"/>
    <w:rsid w:val="008F45EC"/>
    <w:rsid w:val="008F6A82"/>
    <w:rsid w:val="008F740D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616C4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D7CBD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2D82"/>
    <w:rsid w:val="00D54815"/>
    <w:rsid w:val="00D60A85"/>
    <w:rsid w:val="00D63FC6"/>
    <w:rsid w:val="00D65811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bfields</cp:lastModifiedBy>
  <cp:revision>2</cp:revision>
  <cp:lastPrinted>2016-11-08T05:26:00Z</cp:lastPrinted>
  <dcterms:created xsi:type="dcterms:W3CDTF">2024-05-11T20:36:00Z</dcterms:created>
  <dcterms:modified xsi:type="dcterms:W3CDTF">2024-05-11T20:36:00Z</dcterms:modified>
</cp:coreProperties>
</file>